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7" w:rsidRPr="006269DB" w:rsidRDefault="007272B7" w:rsidP="00A652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69D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2B7" w:rsidRDefault="007272B7" w:rsidP="00A6528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6269DB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Pr="006269DB">
        <w:rPr>
          <w:rStyle w:val="a4"/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A6528B" w:rsidRPr="00A6528B">
        <w:rPr>
          <w:rStyle w:val="a4"/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2014-2015 годах и истекшем периоде 2016 года на реализацию мероприятий подпрограммы «Развитие системы социального обслуживания населения Ставропольского края» в рамках государственной программы Ставропольского края «Социальная поддержка граждан»</w:t>
      </w:r>
      <w:proofErr w:type="gramEnd"/>
    </w:p>
    <w:p w:rsidR="00A6528B" w:rsidRDefault="00A6528B" w:rsidP="00A6528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6528B" w:rsidRDefault="00A6528B" w:rsidP="00A6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8B" w:rsidRDefault="00A6528B" w:rsidP="00A6528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28B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населения Ставропольского края доработаны Методические рекомендации о порядке представления путевок и направлений детям, находящимся в трудной жизненной ситуации, в организации отдыха детей и их оздоровления, утвержденных распоряжением министерства от 26.04.2010 №30.</w:t>
      </w:r>
    </w:p>
    <w:p w:rsidR="00A6528B" w:rsidRDefault="00A6528B" w:rsidP="00A65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28B" w:rsidRDefault="00A6528B" w:rsidP="00A6528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28B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24.10.2016 №448-п внесены изменения в пункт 42 Порядка организации и обеспечения отдыха и оздоровления детей,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Став</w:t>
      </w:r>
      <w:r w:rsidRPr="00A6528B">
        <w:rPr>
          <w:rFonts w:ascii="Times New Roman" w:hAnsi="Times New Roman" w:cs="Times New Roman"/>
          <w:sz w:val="28"/>
          <w:szCs w:val="28"/>
        </w:rPr>
        <w:t>ропольского края, утвержденного постановлением Правительства Ставропольского края от 21.04.2010 №117-п.</w:t>
      </w:r>
    </w:p>
    <w:p w:rsidR="00A6528B" w:rsidRPr="00A6528B" w:rsidRDefault="00A6528B" w:rsidP="00A65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28B" w:rsidRDefault="00A6528B" w:rsidP="00A6528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528B">
        <w:rPr>
          <w:rFonts w:ascii="Times New Roman" w:hAnsi="Times New Roman" w:cs="Times New Roman"/>
          <w:sz w:val="28"/>
          <w:szCs w:val="28"/>
        </w:rPr>
        <w:t>ыполнены дополнительные объемы работ</w:t>
      </w:r>
      <w:r>
        <w:rPr>
          <w:rFonts w:ascii="Times New Roman" w:hAnsi="Times New Roman" w:cs="Times New Roman"/>
          <w:sz w:val="28"/>
          <w:szCs w:val="28"/>
        </w:rPr>
        <w:t xml:space="preserve"> на сумму 53,4 тыс. руб.</w:t>
      </w:r>
    </w:p>
    <w:p w:rsidR="00A6528B" w:rsidRPr="00A6528B" w:rsidRDefault="00A6528B" w:rsidP="00A65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28B" w:rsidRPr="00A6528B" w:rsidRDefault="00A6528B" w:rsidP="00A6528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9 должностных лиц.</w:t>
      </w:r>
    </w:p>
    <w:sectPr w:rsidR="00A6528B" w:rsidRPr="00A6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EC5"/>
    <w:multiLevelType w:val="hybridMultilevel"/>
    <w:tmpl w:val="8FE8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B35"/>
    <w:multiLevelType w:val="hybridMultilevel"/>
    <w:tmpl w:val="9490F7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995"/>
    <w:multiLevelType w:val="hybridMultilevel"/>
    <w:tmpl w:val="695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0977C0"/>
    <w:rsid w:val="00141DA2"/>
    <w:rsid w:val="001B3590"/>
    <w:rsid w:val="001F4567"/>
    <w:rsid w:val="002E335A"/>
    <w:rsid w:val="00367AB8"/>
    <w:rsid w:val="005E6B1D"/>
    <w:rsid w:val="006269DB"/>
    <w:rsid w:val="00652859"/>
    <w:rsid w:val="00696845"/>
    <w:rsid w:val="007272B7"/>
    <w:rsid w:val="00752E76"/>
    <w:rsid w:val="007D33F3"/>
    <w:rsid w:val="00A6528B"/>
    <w:rsid w:val="00BF5290"/>
    <w:rsid w:val="00BF6735"/>
    <w:rsid w:val="00C762F9"/>
    <w:rsid w:val="00CE3381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2</cp:revision>
  <dcterms:created xsi:type="dcterms:W3CDTF">2017-02-14T07:55:00Z</dcterms:created>
  <dcterms:modified xsi:type="dcterms:W3CDTF">2017-02-14T07:55:00Z</dcterms:modified>
</cp:coreProperties>
</file>